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44" w:rsidRDefault="00376244" w:rsidP="00376244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</w:rPr>
        <w:t>Информация о финансово-экономическом состоянии субъектов малого и среднего предпринимательства на территории Нехаевского сельсовета Рыльского района на 01.01.2025 года</w:t>
      </w:r>
    </w:p>
    <w:p w:rsidR="00376244" w:rsidRPr="00262AA0" w:rsidRDefault="00376244" w:rsidP="00376244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62AA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Нехаевского</w:t>
      </w:r>
      <w:r w:rsidRPr="00262AA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сведениями о финансово- экономическом состоянием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Нехаевского</w:t>
      </w:r>
      <w:r w:rsidRPr="00262AA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сельсовета не располагает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13293D" w:rsidRDefault="0013293D"/>
    <w:sectPr w:rsidR="0013293D" w:rsidSect="000B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>
    <w:useFELayout/>
  </w:compat>
  <w:rsids>
    <w:rsidRoot w:val="00376244"/>
    <w:rsid w:val="000B7780"/>
    <w:rsid w:val="0013293D"/>
    <w:rsid w:val="00376244"/>
    <w:rsid w:val="00A1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2025-05-05T11:03:00Z</dcterms:created>
  <dcterms:modified xsi:type="dcterms:W3CDTF">2025-05-05T11:03:00Z</dcterms:modified>
</cp:coreProperties>
</file>